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5A" w:rsidRPr="000B4958" w:rsidRDefault="005D2708" w:rsidP="000B4958">
      <w:pPr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381E">
        <w:rPr>
          <w:rFonts w:ascii="Times New Roman" w:hAnsi="Times New Roman" w:cs="Times New Roman"/>
          <w:b/>
          <w:sz w:val="28"/>
          <w:szCs w:val="28"/>
          <w:lang w:val="pl-PL"/>
        </w:rPr>
        <w:t xml:space="preserve">BKP: </w:t>
      </w:r>
      <w:r w:rsidR="00A74D5A" w:rsidRPr="0066381E">
        <w:rPr>
          <w:rFonts w:ascii="Times New Roman" w:hAnsi="Times New Roman" w:cs="Times New Roman"/>
          <w:b/>
          <w:sz w:val="28"/>
          <w:szCs w:val="28"/>
          <w:lang w:val="pl-PL"/>
        </w:rPr>
        <w:t xml:space="preserve">Herezja papolatrii i deklaracja </w:t>
      </w:r>
      <w:r w:rsidR="00A74D5A" w:rsidRPr="0066381E">
        <w:rPr>
          <w:rFonts w:ascii="Times New Roman" w:hAnsi="Times New Roman" w:cs="Times New Roman"/>
          <w:b/>
          <w:sz w:val="28"/>
          <w:szCs w:val="28"/>
        </w:rPr>
        <w:t>«</w:t>
      </w:r>
      <w:r w:rsidR="00A74D5A" w:rsidRPr="0066381E">
        <w:rPr>
          <w:rFonts w:ascii="Times New Roman" w:hAnsi="Times New Roman" w:cs="Times New Roman"/>
          <w:b/>
          <w:sz w:val="28"/>
          <w:szCs w:val="28"/>
          <w:lang w:val="pl-PL"/>
        </w:rPr>
        <w:t>Fiducia sup</w:t>
      </w:r>
      <w:r w:rsidR="002C20E7" w:rsidRPr="0066381E">
        <w:rPr>
          <w:rFonts w:ascii="Times New Roman" w:hAnsi="Times New Roman" w:cs="Times New Roman"/>
          <w:b/>
          <w:sz w:val="28"/>
          <w:szCs w:val="28"/>
          <w:lang w:val="pl-PL"/>
        </w:rPr>
        <w:t>p</w:t>
      </w:r>
      <w:r w:rsidR="00A74D5A" w:rsidRPr="0066381E">
        <w:rPr>
          <w:rFonts w:ascii="Times New Roman" w:hAnsi="Times New Roman" w:cs="Times New Roman"/>
          <w:b/>
          <w:sz w:val="28"/>
          <w:szCs w:val="28"/>
          <w:lang w:val="pl-PL"/>
        </w:rPr>
        <w:t>l</w:t>
      </w:r>
      <w:r w:rsidR="002C20E7" w:rsidRPr="0066381E">
        <w:rPr>
          <w:rFonts w:ascii="Times New Roman" w:hAnsi="Times New Roman" w:cs="Times New Roman"/>
          <w:b/>
          <w:sz w:val="28"/>
          <w:szCs w:val="28"/>
          <w:lang w:val="pl-PL"/>
        </w:rPr>
        <w:t>i</w:t>
      </w:r>
      <w:r w:rsidR="00A74D5A" w:rsidRPr="0066381E">
        <w:rPr>
          <w:rFonts w:ascii="Times New Roman" w:hAnsi="Times New Roman" w:cs="Times New Roman"/>
          <w:b/>
          <w:sz w:val="28"/>
          <w:szCs w:val="28"/>
          <w:lang w:val="pl-PL"/>
        </w:rPr>
        <w:t>cans</w:t>
      </w:r>
      <w:r w:rsidR="00A74D5A" w:rsidRPr="0066381E">
        <w:rPr>
          <w:rFonts w:ascii="Times New Roman" w:hAnsi="Times New Roman" w:cs="Times New Roman"/>
          <w:b/>
          <w:sz w:val="28"/>
          <w:szCs w:val="28"/>
        </w:rPr>
        <w:t>»</w:t>
      </w:r>
      <w:r w:rsidR="000B49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B4958" w:rsidRPr="000B4958" w:rsidRDefault="000B4958" w:rsidP="000B4958">
      <w:pPr>
        <w:spacing w:after="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0B4958">
        <w:rPr>
          <w:rFonts w:asciiTheme="majorBidi" w:hAnsiTheme="majorBidi" w:cstheme="majorBidi"/>
          <w:b/>
          <w:sz w:val="24"/>
          <w:szCs w:val="24"/>
          <w:lang w:val="en-US" w:eastAsia="cs-CZ"/>
        </w:rPr>
        <w:t>wideo</w:t>
      </w:r>
      <w:proofErr w:type="spellEnd"/>
      <w:proofErr w:type="gramEnd"/>
      <w:r w:rsidRPr="000B4958">
        <w:rPr>
          <w:rFonts w:asciiTheme="majorBidi" w:hAnsiTheme="majorBidi" w:cstheme="majorBidi"/>
          <w:b/>
          <w:sz w:val="24"/>
          <w:szCs w:val="24"/>
          <w:lang w:eastAsia="cs-CZ"/>
        </w:rPr>
        <w:t xml:space="preserve">: </w:t>
      </w:r>
      <w:hyperlink r:id="rId5" w:tgtFrame="_blank" w:history="1"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https://vkpatriarhat.org/pl/?p=21229</w:t>
        </w:r>
      </w:hyperlink>
      <w:r w:rsidRPr="000B4958">
        <w:rPr>
          <w:rFonts w:asciiTheme="majorBidi" w:hAnsiTheme="majorBidi" w:cstheme="majorBidi"/>
          <w:color w:val="0000FF"/>
          <w:sz w:val="24"/>
          <w:szCs w:val="24"/>
        </w:rPr>
        <w:t xml:space="preserve">  </w:t>
      </w:r>
      <w:bookmarkStart w:id="0" w:name="_GoBack"/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begin"/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 xml:space="preserve"> 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HYPERLINK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 xml:space="preserve"> "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https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://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ulestousmine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.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wistia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.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com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/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medias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/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ercqh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2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aq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5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l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 xml:space="preserve">" 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separate"/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https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://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ulestousmine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.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wistia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.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com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/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medias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/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ercqh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2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aq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5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end"/>
      </w:r>
      <w:r w:rsidRPr="000B49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0B4958" w:rsidRPr="000B4958" w:rsidRDefault="000B4958" w:rsidP="000B4958">
      <w:pPr>
        <w:spacing w:after="6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6" w:tgtFrame="_blank" w:history="1"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https://bcp-video.org/pl/herezja-papolatrii/</w:t>
        </w:r>
      </w:hyperlink>
      <w:r w:rsidRPr="000B4958">
        <w:rPr>
          <w:rFonts w:asciiTheme="majorBidi" w:hAnsiTheme="majorBidi" w:cstheme="majorBidi"/>
          <w:sz w:val="24"/>
          <w:szCs w:val="24"/>
        </w:rPr>
        <w:t xml:space="preserve">  </w:t>
      </w:r>
      <w:hyperlink r:id="rId7" w:tgtFrame="_blank" w:history="1"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https://youtu.be/gMxgtSYoxbE</w:t>
        </w:r>
      </w:hyperlink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t xml:space="preserve"> </w:t>
      </w:r>
    </w:p>
    <w:p w:rsidR="000B4958" w:rsidRPr="000B4958" w:rsidRDefault="000B4958" w:rsidP="000B4958">
      <w:pPr>
        <w:spacing w:after="60"/>
        <w:jc w:val="center"/>
        <w:rPr>
          <w:rFonts w:asciiTheme="majorBidi" w:hAnsiTheme="majorBidi" w:cstheme="majorBidi"/>
          <w:b/>
          <w:sz w:val="24"/>
          <w:szCs w:val="24"/>
          <w:lang w:eastAsia="uk-UA"/>
        </w:rPr>
      </w:pPr>
      <w:hyperlink r:id="rId8" w:history="1"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https://rumble.com/v49onzq-herezja-papolatrii.html</w:t>
        </w:r>
      </w:hyperlink>
      <w:r w:rsidRPr="000B4958">
        <w:rPr>
          <w:rFonts w:asciiTheme="majorBidi" w:hAnsiTheme="majorBidi" w:cstheme="majorBidi"/>
          <w:b/>
          <w:sz w:val="24"/>
          <w:szCs w:val="24"/>
        </w:rPr>
        <w:t xml:space="preserve">  </w:t>
      </w:r>
      <w:hyperlink r:id="rId9" w:history="1"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https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://</w:t>
        </w:r>
        <w:proofErr w:type="spellStart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ugetube</w:t>
        </w:r>
        <w:proofErr w:type="spellEnd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.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com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/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watch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/</w:t>
        </w:r>
        <w:proofErr w:type="spellStart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FdJ</w:t>
        </w:r>
        <w:proofErr w:type="spellEnd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3</w:t>
        </w:r>
        <w:proofErr w:type="spellStart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YgL</w:t>
        </w:r>
        <w:proofErr w:type="spellEnd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7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g</w:t>
        </w:r>
        <w:r w:rsidRPr="000B4958">
          <w:rPr>
            <w:rStyle w:val="a3"/>
            <w:rFonts w:asciiTheme="majorBidi" w:hAnsiTheme="majorBidi" w:cstheme="majorBidi"/>
            <w:b/>
            <w:sz w:val="24"/>
            <w:szCs w:val="24"/>
          </w:rPr>
          <w:t>8</w:t>
        </w:r>
        <w:proofErr w:type="spellStart"/>
        <w:r w:rsidRPr="000B4958">
          <w:rPr>
            <w:rStyle w:val="a3"/>
            <w:rFonts w:asciiTheme="majorBidi" w:hAnsiTheme="majorBidi" w:cstheme="majorBidi"/>
            <w:b/>
            <w:sz w:val="24"/>
            <w:szCs w:val="24"/>
            <w:lang w:val="en-US"/>
          </w:rPr>
          <w:t>xartt</w:t>
        </w:r>
        <w:proofErr w:type="spellEnd"/>
      </w:hyperlink>
      <w:r w:rsidRPr="000B4958">
        <w:rPr>
          <w:rFonts w:asciiTheme="majorBidi" w:hAnsiTheme="majorBidi" w:cstheme="majorBidi"/>
          <w:b/>
          <w:color w:val="0000FF"/>
          <w:sz w:val="24"/>
          <w:szCs w:val="24"/>
          <w:u w:val="single"/>
        </w:rPr>
        <w:t xml:space="preserve"> </w:t>
      </w:r>
    </w:p>
    <w:bookmarkEnd w:id="0"/>
    <w:p w:rsidR="000B4958" w:rsidRPr="000B4958" w:rsidRDefault="000B4958" w:rsidP="000B495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begin"/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 xml:space="preserve"> 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HYPERLINK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 xml:space="preserve"> "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https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://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cos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.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tv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/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videos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>/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instrText>play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</w:rPr>
        <w:instrText xml:space="preserve">/50293401248633856" </w:instrTex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separate"/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https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://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cos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.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tv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/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videos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/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  <w:lang w:val="en-US"/>
        </w:rPr>
        <w:t>play</w:t>
      </w:r>
      <w:r w:rsidRPr="000B4958">
        <w:rPr>
          <w:rStyle w:val="a3"/>
          <w:rFonts w:asciiTheme="majorBidi" w:hAnsiTheme="majorBidi" w:cstheme="majorBidi"/>
          <w:b/>
          <w:bCs/>
          <w:sz w:val="24"/>
          <w:szCs w:val="24"/>
        </w:rPr>
        <w:t>/50293401248633856</w:t>
      </w:r>
      <w:r w:rsidRPr="000B4958">
        <w:rPr>
          <w:rFonts w:asciiTheme="majorBidi" w:hAnsiTheme="majorBidi" w:cstheme="majorBidi"/>
          <w:b/>
          <w:bCs/>
          <w:color w:val="0000FF"/>
          <w:sz w:val="24"/>
          <w:szCs w:val="24"/>
          <w:u w:val="single"/>
          <w:lang w:val="en-US"/>
        </w:rPr>
        <w:fldChar w:fldCharType="end"/>
      </w:r>
      <w:r w:rsidRPr="000B4958">
        <w:rPr>
          <w:rFonts w:asciiTheme="majorBidi" w:hAnsiTheme="majorBidi" w:cstheme="majorBidi"/>
          <w:sz w:val="24"/>
          <w:szCs w:val="24"/>
        </w:rPr>
        <w:t xml:space="preserve">  </w:t>
      </w:r>
      <w:hyperlink r:id="rId10" w:history="1"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en-US"/>
          </w:rPr>
          <w:t>https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://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en-US"/>
          </w:rPr>
          <w:t>www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.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en-US"/>
          </w:rPr>
          <w:t>bitchute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.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en-US"/>
          </w:rPr>
          <w:t>com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/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en-US"/>
          </w:rPr>
          <w:t>channel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/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  <w:lang w:val="en-US"/>
          </w:rPr>
          <w:t>SRxpoiLNkFsk</w:t>
        </w:r>
        <w:r w:rsidRPr="000B4958">
          <w:rPr>
            <w:rStyle w:val="a3"/>
            <w:rFonts w:asciiTheme="majorBidi" w:hAnsiTheme="majorBidi" w:cstheme="majorBidi"/>
            <w:b/>
            <w:bCs/>
            <w:sz w:val="24"/>
            <w:szCs w:val="24"/>
          </w:rPr>
          <w:t>/</w:t>
        </w:r>
      </w:hyperlink>
      <w:r w:rsidRPr="000B49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74D5A" w:rsidRPr="002C20E7" w:rsidRDefault="00A74D5A" w:rsidP="00A74D5A">
      <w:pPr>
        <w:rPr>
          <w:rFonts w:ascii="Times New Roman" w:hAnsi="Times New Roman" w:cs="Times New Roman"/>
          <w:sz w:val="24"/>
          <w:szCs w:val="24"/>
        </w:rPr>
      </w:pP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Grzech i ludzki egoizm mogą nadużyć wszystkiego i dotyczy to także nadużycia władzy kościelnej, a konkretnie papiestwa.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W I tysiącleciu </w:t>
      </w:r>
      <w:r w:rsidR="005D2708" w:rsidRPr="002C20E7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ościół składał się z pięciu patriarchatów, które miały swoje centra </w:t>
      </w:r>
      <w:r w:rsidR="005D2708" w:rsidRPr="002C20E7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Rzym, Konstantynopol, Antiochię, Aleksandrię, Jerozolimę. Wraz z inwazją islamu w VII wieku </w:t>
      </w:r>
      <w:r w:rsidR="005D2708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praktycznie zniknęły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patriarchaty w Antiochii, Aleksandrii i Jerozolimie. </w:t>
      </w:r>
      <w:r w:rsidR="005D2708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W połowie drugiego tysiąclecia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również upadł</w:t>
      </w:r>
      <w:r w:rsidR="005D2708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Konstantynopol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. Historia Kościoła dowodzi, że te patriarchaty były prawie niezależne. Kiedy mieli ze sobą sp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ory, na przykł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ad z powodu herezji arianizmu, nestorianizmu, m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onofizytyzmu itp., zwracali się do 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prawowiernego 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Rzymu.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Rozwój rozumienia władzy papieskiej nastąpił szczególnie w II tysiącle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ciu za czasów św. Grzegorza VII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Bonifac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ego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VIII. Osiągnął swój szczyt wraz z konstytucją dogmatyczną 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„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Pastor aeternus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”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 1870 r. dotyczącą nieomylności papieża.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Trzeba stwierdzić, że nigdy w historii Kościoła papiestwo nie było nadużywane w taki sposób, aby jego władza bezpośrednio niszczyła egzystencjalne fundamenty Kościoła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zbudowane na Piśmie Świętym i Tradycji, jak ma to miejsce w przypadku nieważnego papieża Franciszka Bergoglio.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Celem papiestwa jest obrona czystości wiary i moralności w celu zachowania wiary, która jest warunkiem wiecznego zbawienia. Drugorzędnym celem papiestwa jest stworzenie zewnętrznej jedn</w:t>
      </w:r>
      <w:r w:rsidR="005D2708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ości uczniów Chrystusa. Jeżeli p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apież dopuszcza się oczywistych herezji, to</w:t>
      </w:r>
      <w:r w:rsidR="00386A7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zgodnie z Pismem Świętym (Ga 1: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8-9), Tradycją, czyli nauką Świętych Ojców (św. Cyprian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św. Augustyn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św. Hieronim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...) i nauczycieli kościelnych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(św. Francisz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Salez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kiego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św. Robert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Bellarmin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św. Alfons</w:t>
      </w:r>
      <w:r w:rsidR="002933C5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 Liguori), </w:t>
      </w:r>
      <w:r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oraz według wypowiedzi papieża Innocentego III (11</w:t>
      </w:r>
      <w:r w:rsidR="005112B6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98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) i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według bulli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dogmatycznej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Cum ex apostolatus officio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Pawła IV (1559)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2933C5" w:rsidRPr="002C20E7">
        <w:rPr>
          <w:rFonts w:ascii="Times New Roman" w:hAnsi="Times New Roman" w:cs="Times New Roman"/>
          <w:sz w:val="24"/>
          <w:szCs w:val="24"/>
          <w:lang w:val="pl-PL"/>
        </w:rPr>
        <w:t>apież, jawny heretyk,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933C5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sam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ekskomunikował się z Kościoła i dlatego nie może być jego głową.</w:t>
      </w:r>
    </w:p>
    <w:p w:rsidR="00A74D5A" w:rsidRPr="002C20E7" w:rsidRDefault="005112B6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Dziś władzę papieską nadużywa Jorge Bergoglio – Franciszek I. 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Ostatni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zszo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kował opinię publiczną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skrajnie heretycką deklaracją „Fiducia sup</w:t>
      </w:r>
      <w:r w:rsidR="002933C5" w:rsidRPr="002C20E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l</w:t>
      </w:r>
      <w:r w:rsidR="002933C5" w:rsidRPr="002C20E7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cans”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. Propagował herezję już jako biskup w Argentynie, a w ciągu dziesięciu lat okupacji papiestwa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okazał się jawnym heretykiem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! Według Pisma Świętego oraz nauk Ojców Kościoła i nauczycieli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Kościoła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sam 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wykluczył się z Kościoła i dlatego nie może być jego głową. Jest to jasna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nauka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, wynikająca z samej istoty Pisma Świętego.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Jeśli jakikolwiek pasterz, czyli następca świętych apostołów, czy to biskup, czy papież, publicznie przeciwstawia się istocie ewangelii Chrystusowej i propaguje na przykład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sodomitską </w:t>
      </w:r>
      <w:r w:rsidR="002933C5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szatańską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antyewangelię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, to ipso facto ściąga na siebie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Boże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przekleństwo – wy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kluczenie z K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ościoła. Kiedy apostoł Piotr sprzeciwiał się Duchowi Ewangelii, czyli D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>uchowi Chrystusowemu (por. Rz 8: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9), Jezus rzekł do niego: </w:t>
      </w:r>
      <w:r w:rsidR="00386A76" w:rsidRPr="002C20E7">
        <w:rPr>
          <w:rFonts w:ascii="Times New Roman" w:hAnsi="Times New Roman" w:cs="Times New Roman"/>
          <w:i/>
          <w:sz w:val="24"/>
          <w:szCs w:val="24"/>
          <w:lang w:val="pl-PL"/>
        </w:rPr>
        <w:t>„Idź precz ode M</w:t>
      </w:r>
      <w:r w:rsidR="005112B6" w:rsidRPr="002C20E7">
        <w:rPr>
          <w:rFonts w:ascii="Times New Roman" w:hAnsi="Times New Roman" w:cs="Times New Roman"/>
          <w:i/>
          <w:sz w:val="24"/>
          <w:szCs w:val="24"/>
          <w:lang w:val="pl-PL"/>
        </w:rPr>
        <w:t>nie, szatanie!”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(Mt 16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23). Pismo Święte ostrzega: </w:t>
      </w:r>
      <w:r w:rsidRPr="002C20E7">
        <w:rPr>
          <w:rFonts w:ascii="Times New Roman" w:hAnsi="Times New Roman" w:cs="Times New Roman"/>
          <w:i/>
          <w:sz w:val="24"/>
          <w:szCs w:val="24"/>
          <w:lang w:val="pl-PL"/>
        </w:rPr>
        <w:t>„Ktokolwiek głosi inną ewangelię, choćby był to anioł z nieba, niech będzie przeklęty”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(Ga 1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8-9) – czyli wyłączony z Mistycznego Ciała Chrystusa, Kościoła.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Taki człowiek nie może być pasterzem Chrystusa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, a już na pewno nie 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namiestnikiem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Chrystusa na ziemi, jak pozwala s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iebie</w:t>
      </w:r>
      <w:r w:rsidR="00663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niesłusznie naz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wać odstępc</w:t>
      </w:r>
      <w:r w:rsidR="005112B6" w:rsidRPr="002C20E7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Bergoglio.</w:t>
      </w:r>
    </w:p>
    <w:p w:rsidR="00A74D5A" w:rsidRPr="002C20E7" w:rsidRDefault="005112B6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Papo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latrzy tłumaczą wszystkie zbrodnie Bergoglio przeciwko Bogu i Kościołowi jako gesty pokory i świętości. Na przykład demagogicznie twierdzą, że symbol Pachamamy jest bardzo motywujący emocjonalnie dla amazońskich kobiet i że są z nim głęboko powiązane.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Dla tego rzekomo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nie wolno mówić prawdy, że Pachamama jest pogańskim bożkiem, bo to ich obraża. Ale fakt, że bałwochwalstwo rażąco obraża Boga, nie interesuje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papolatrów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!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Udaje im się wykręcić ze wszystkiego i twierdzą,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że każdy, kto wi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>dzi bałwochwalstwo w rytuałach z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Pachamam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, jest </w:t>
      </w:r>
      <w:proofErr w:type="spellStart"/>
      <w:r w:rsidR="004733A3" w:rsidRPr="002C20E7">
        <w:rPr>
          <w:rFonts w:ascii="Times New Roman" w:hAnsi="Times New Roman" w:cs="Times New Roman"/>
          <w:sz w:val="24"/>
          <w:szCs w:val="24"/>
        </w:rPr>
        <w:t>zajadł</w:t>
      </w:r>
      <w:proofErr w:type="spellEnd"/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ym fanatykiem i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rzekomo ma swój własny nierealny świat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nietolerancyjnej sztywności. Ci papo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latrzy albo nie znają pierwszego przykazania, albo też interpretują je w tym samym heretyckim lub odstępczym duchu.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Jeśli ch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odzi o rytuał prowadzony przez czarodzieja</w:t>
      </w:r>
      <w:r w:rsidR="006638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w Kanadzie, podczas którego Bergoglio publicznie poświęcił się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zatanowi, </w:t>
      </w:r>
      <w:proofErr w:type="spellStart"/>
      <w:r w:rsidR="004733A3" w:rsidRPr="002C20E7">
        <w:rPr>
          <w:rFonts w:ascii="Times New Roman" w:hAnsi="Times New Roman" w:cs="Times New Roman"/>
          <w:sz w:val="24"/>
          <w:szCs w:val="24"/>
        </w:rPr>
        <w:t>uzasadniają</w:t>
      </w:r>
      <w:proofErr w:type="spellEnd"/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, że był to jedynie dodatek kulturowy. Według nich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Franciszek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zachowywał się jedynie prawidłowo, by nie urazić tubylczej ludności – zapewne zwłaszcza czarodziejów.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Rzekomo chciał im pokazać, że podziela ich ducha i że zależy mu na jedności z duchowymi wartościami rdzennej kultury.</w:t>
      </w:r>
    </w:p>
    <w:p w:rsidR="00A74D5A" w:rsidRPr="002C20E7" w:rsidRDefault="004733A3" w:rsidP="002A5952">
      <w:pPr>
        <w:spacing w:after="6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lastRenderedPageBreak/>
        <w:t>Inni papo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latrzy sugestywnie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twierdzą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A74D5A" w:rsidRPr="002C20E7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„Papież Rzymu nie może popaść w formalną herezję z powodu Bożej pomocy udzielonej następcom św. Piotra, która jest udzielana w odpowiedzi na modlitwę Chrystusa o </w:t>
      </w:r>
      <w:r w:rsidRPr="002C20E7">
        <w:rPr>
          <w:rFonts w:ascii="Times New Roman" w:hAnsi="Times New Roman" w:cs="Times New Roman"/>
          <w:i/>
          <w:sz w:val="24"/>
          <w:szCs w:val="24"/>
          <w:lang w:val="pl-PL"/>
        </w:rPr>
        <w:t>niezachwian</w:t>
      </w:r>
      <w:r w:rsidR="00A74D5A" w:rsidRPr="002C20E7">
        <w:rPr>
          <w:rFonts w:ascii="Times New Roman" w:hAnsi="Times New Roman" w:cs="Times New Roman"/>
          <w:i/>
          <w:sz w:val="24"/>
          <w:szCs w:val="24"/>
          <w:lang w:val="pl-PL"/>
        </w:rPr>
        <w:t>ą wiarę Piotra”.</w:t>
      </w:r>
    </w:p>
    <w:p w:rsidR="00A74D5A" w:rsidRPr="002C20E7" w:rsidRDefault="00A74D5A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To sugestywne stwierdzenie o niezachwianej wierze Piotra jest rażącą manipulacją. Pan Jezus nie tylko modlił się za Piotra, ale nawet przelał swoją krew, i to nie tylko za niego, ale za wszystkich ludzi,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bo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wolą Bożą jest, aby wszyscy zostali zbawieni. Jed</w:t>
      </w:r>
      <w:r w:rsidR="003C7A7F" w:rsidRPr="002C20E7">
        <w:rPr>
          <w:rFonts w:ascii="Times New Roman" w:hAnsi="Times New Roman" w:cs="Times New Roman"/>
          <w:sz w:val="24"/>
          <w:szCs w:val="24"/>
          <w:lang w:val="pl-PL"/>
        </w:rPr>
        <w:t>nak wielu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będzie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potępionych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, ponieważ Bóg szanuje wolną wolę człowieka. Dotyczy to także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obecnego arc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yheretyka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, który sprawuje urząd papieski.</w:t>
      </w:r>
    </w:p>
    <w:p w:rsidR="00A74D5A" w:rsidRPr="002C20E7" w:rsidRDefault="004733A3" w:rsidP="002A5952">
      <w:pPr>
        <w:spacing w:after="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Wszystkie </w:t>
      </w:r>
      <w:r w:rsidRPr="002C20E7">
        <w:rPr>
          <w:rStyle w:val="rynqvb"/>
          <w:rFonts w:ascii="Times New Roman" w:hAnsi="Times New Roman" w:cs="Times New Roman"/>
          <w:sz w:val="24"/>
          <w:szCs w:val="24"/>
          <w:lang w:val="pl-PL"/>
        </w:rPr>
        <w:t>wymown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e frazesy papolatrów niszczą istotę prawdy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, że Bergoglio dopuścił się publicznego bałwochwalstwa i apostazji. Świadomie popełnia grzechy przeciwko pierwszemu przykazaniu </w:t>
      </w:r>
      <w:r w:rsidR="001C702E" w:rsidRPr="002C20E7">
        <w:rPr>
          <w:rFonts w:ascii="Times New Roman" w:hAnsi="Times New Roman" w:cs="Times New Roman"/>
          <w:sz w:val="24"/>
          <w:szCs w:val="24"/>
          <w:lang w:val="pl-PL"/>
        </w:rPr>
        <w:t>Dekal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ogu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i przeciwko samej istocie prawa Bożego i jako jawny heretyk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sam 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ekskomunikował się z Kościoła. Dlatego jest nieważnym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papieżem</w:t>
      </w:r>
      <w:r w:rsidR="00A74D5A" w:rsidRPr="002C20E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4733A3" w:rsidRPr="002C20E7" w:rsidRDefault="00A74D5A" w:rsidP="0066381E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Interpretacje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papolatrów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nie mają nic wspólnego z naucz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aniem katolickim. 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>I już na pewno nie mają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nic wspólnego z Duchem Chrystusowym. Są d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iametralnie z nim sprze</w:t>
      </w:r>
      <w:r w:rsidR="008169D7" w:rsidRPr="002C20E7">
        <w:rPr>
          <w:rFonts w:ascii="Times New Roman" w:hAnsi="Times New Roman" w:cs="Times New Roman"/>
          <w:sz w:val="24"/>
          <w:szCs w:val="24"/>
          <w:lang w:val="pl-PL"/>
        </w:rPr>
        <w:t>czne! Bergoglio i jego sekta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już dobrowolnie 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opuszcz</w:t>
      </w:r>
      <w:r w:rsidR="00386A76" w:rsidRPr="002C20E7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okupowanego Watykanu.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Każdy prawowierny bisk</w:t>
      </w:r>
      <w:r w:rsidR="000B55D4" w:rsidRPr="002C20E7">
        <w:rPr>
          <w:rFonts w:ascii="Times New Roman" w:hAnsi="Times New Roman" w:cs="Times New Roman"/>
          <w:sz w:val="24"/>
          <w:szCs w:val="24"/>
          <w:lang w:val="pl-PL"/>
        </w:rPr>
        <w:t>up, kapłan i wierzący musi zda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ć sobie z tego sprawę. Oddzielenie się od samobójczej drogi </w:t>
      </w:r>
      <w:r w:rsidR="001C702E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Bergoglio –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to </w:t>
      </w:r>
      <w:r w:rsidR="008169D7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dziś 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jedyne roz</w:t>
      </w:r>
      <w:r w:rsidR="004733A3" w:rsidRPr="002C20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wiązani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8169D7" w:rsidRPr="002C20E7">
        <w:rPr>
          <w:rFonts w:ascii="Times New Roman" w:hAnsi="Times New Roman" w:cs="Times New Roman"/>
          <w:sz w:val="24"/>
          <w:szCs w:val="24"/>
          <w:lang w:val="pl-PL"/>
        </w:rPr>
        <w:t xml:space="preserve"> ratunkowe</w:t>
      </w:r>
      <w:r w:rsidR="004733A3" w:rsidRPr="002C20E7">
        <w:rPr>
          <w:rFonts w:ascii="Times New Roman" w:hAnsi="Times New Roman" w:cs="Times New Roman"/>
          <w:sz w:val="24"/>
          <w:szCs w:val="24"/>
          <w:lang w:val="pl-PL"/>
        </w:rPr>
        <w:t>, które może uratować dzisiejszy Kościół. Dlatego konieczne jest, aby grupa biskupów w danym kraju wraz z całymi diecezjami oddzieliła się od Bergoglio i jego sekty. Stworzy to warunki do przyjęcia prawowiernego papieża.</w:t>
      </w:r>
    </w:p>
    <w:p w:rsidR="008169D7" w:rsidRPr="0066381E" w:rsidRDefault="008169D7" w:rsidP="0066381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169D7" w:rsidRPr="002C20E7" w:rsidRDefault="008169D7" w:rsidP="0066381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+ Eliasz</w:t>
      </w:r>
    </w:p>
    <w:p w:rsidR="008169D7" w:rsidRPr="002C20E7" w:rsidRDefault="008169D7" w:rsidP="0066381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Patriarcha Bizantyjskiego Katolickiego Patriarchatu</w:t>
      </w:r>
    </w:p>
    <w:p w:rsidR="008169D7" w:rsidRPr="0066381E" w:rsidRDefault="008169D7" w:rsidP="0066381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69D7" w:rsidRPr="002C20E7" w:rsidRDefault="008169D7" w:rsidP="0066381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+ Metodiusz OSBMr</w:t>
      </w:r>
      <w:r w:rsidR="0066381E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C06E9C">
        <w:rPr>
          <w:rFonts w:ascii="Times New Roman" w:hAnsi="Times New Roman" w:cs="Times New Roman"/>
          <w:sz w:val="24"/>
          <w:szCs w:val="24"/>
          <w:lang w:val="pl-PL"/>
        </w:rPr>
        <w:t xml:space="preserve">                  </w:t>
      </w:r>
      <w:r w:rsidR="0066381E">
        <w:rPr>
          <w:rFonts w:ascii="Times New Roman" w:hAnsi="Times New Roman" w:cs="Times New Roman"/>
          <w:sz w:val="24"/>
          <w:szCs w:val="24"/>
        </w:rPr>
        <w:t xml:space="preserve">  </w:t>
      </w:r>
      <w:r w:rsidRPr="002C20E7">
        <w:rPr>
          <w:rFonts w:ascii="Times New Roman" w:hAnsi="Times New Roman" w:cs="Times New Roman"/>
          <w:sz w:val="24"/>
          <w:szCs w:val="24"/>
          <w:lang w:val="pl-PL"/>
        </w:rPr>
        <w:t>+ Tymoteusz OSBMr</w:t>
      </w:r>
    </w:p>
    <w:p w:rsidR="008169D7" w:rsidRPr="002C20E7" w:rsidRDefault="008169D7" w:rsidP="0066381E">
      <w:pPr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2C20E7">
        <w:rPr>
          <w:rFonts w:ascii="Times New Roman" w:hAnsi="Times New Roman" w:cs="Times New Roman"/>
          <w:sz w:val="24"/>
          <w:szCs w:val="24"/>
          <w:lang w:val="pl-PL"/>
        </w:rPr>
        <w:t>biskupi-sekretarze</w:t>
      </w:r>
    </w:p>
    <w:p w:rsidR="008169D7" w:rsidRPr="0066381E" w:rsidRDefault="008169D7" w:rsidP="0066381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169D7" w:rsidRPr="002C20E7" w:rsidRDefault="00C06E9C" w:rsidP="008169D7">
      <w:pPr>
        <w:jc w:val="right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10</w:t>
      </w:r>
      <w:r w:rsidR="008169D7" w:rsidRPr="002C20E7">
        <w:rPr>
          <w:rFonts w:ascii="Times New Roman" w:hAnsi="Times New Roman" w:cs="Times New Roman"/>
          <w:sz w:val="24"/>
          <w:szCs w:val="24"/>
          <w:lang w:val="cs-CZ"/>
        </w:rPr>
        <w:t>.01.2024</w:t>
      </w:r>
      <w:proofErr w:type="gramEnd"/>
    </w:p>
    <w:p w:rsidR="008169D7" w:rsidRPr="0066381E" w:rsidRDefault="008169D7" w:rsidP="0066381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3CC9" w:rsidRPr="0066381E" w:rsidRDefault="00073CC9" w:rsidP="0066381E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073CC9" w:rsidRPr="0066381E" w:rsidSect="0066381E">
      <w:pgSz w:w="11906" w:h="16838" w:code="9"/>
      <w:pgMar w:top="567" w:right="567" w:bottom="567" w:left="567" w:header="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5A"/>
    <w:rsid w:val="00073CC9"/>
    <w:rsid w:val="000B4958"/>
    <w:rsid w:val="000B55D4"/>
    <w:rsid w:val="001C702E"/>
    <w:rsid w:val="002933C5"/>
    <w:rsid w:val="002A5952"/>
    <w:rsid w:val="002C20E7"/>
    <w:rsid w:val="00305298"/>
    <w:rsid w:val="00386A76"/>
    <w:rsid w:val="003C7A7F"/>
    <w:rsid w:val="004408C6"/>
    <w:rsid w:val="004733A3"/>
    <w:rsid w:val="005112B6"/>
    <w:rsid w:val="005727A5"/>
    <w:rsid w:val="005D2708"/>
    <w:rsid w:val="005E1A16"/>
    <w:rsid w:val="0066381E"/>
    <w:rsid w:val="008169D7"/>
    <w:rsid w:val="00A74D5A"/>
    <w:rsid w:val="00B1184A"/>
    <w:rsid w:val="00C06E9C"/>
    <w:rsid w:val="00CC7636"/>
    <w:rsid w:val="00D1470D"/>
    <w:rsid w:val="00F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4733A3"/>
  </w:style>
  <w:style w:type="character" w:styleId="a3">
    <w:name w:val="Hyperlink"/>
    <w:rsid w:val="000B4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4733A3"/>
  </w:style>
  <w:style w:type="character" w:styleId="a3">
    <w:name w:val="Hyperlink"/>
    <w:rsid w:val="000B4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ble.com/v49onzq-herezja-papolatr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MxgtSYoxb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cp-video.org/pl/herezja-papolatr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patriarhat.org/pl/?p=21229" TargetMode="External"/><Relationship Id="rId10" Type="http://schemas.openxmlformats.org/officeDocument/2006/relationships/hyperlink" Target="https://www.bitchute.com/channel/SRxpoiLNkF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etube.com/watch/FdJ3YgL7g8xar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4424</Words>
  <Characters>2522</Characters>
  <Application>Microsoft Office Word</Application>
  <DocSecurity>0</DocSecurity>
  <Lines>21</Lines>
  <Paragraphs>13</Paragraphs>
  <ScaleCrop>false</ScaleCrop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2024-01-27T22:33:00Z</dcterms:created>
  <dcterms:modified xsi:type="dcterms:W3CDTF">2024-01-28T02:16:00Z</dcterms:modified>
</cp:coreProperties>
</file>